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6ACE" w14:textId="77777777" w:rsidR="008D651B" w:rsidRDefault="008D651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Obec Česká Metuje</w:t>
      </w:r>
    </w:p>
    <w:p w14:paraId="482D283E" w14:textId="77777777" w:rsidR="008D651B" w:rsidRDefault="008D651B">
      <w:pPr>
        <w:rPr>
          <w:rFonts w:ascii="Times New Roman" w:hAnsi="Times New Roman" w:cs="Times New Roman"/>
          <w:sz w:val="24"/>
          <w:szCs w:val="24"/>
        </w:rPr>
      </w:pPr>
    </w:p>
    <w:p w14:paraId="076DB056" w14:textId="77777777" w:rsidR="008D651B" w:rsidRDefault="008D651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ČESKÁ METUJE</w:t>
      </w:r>
    </w:p>
    <w:p w14:paraId="1612969B" w14:textId="77777777" w:rsidR="008D651B" w:rsidRDefault="008D65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POVINNĚ ZVEŘEJŇOVANÝCH DOKUMENTECH</w:t>
      </w:r>
    </w:p>
    <w:p w14:paraId="62287719" w14:textId="77777777" w:rsidR="008D651B" w:rsidRDefault="008D651B">
      <w:pPr>
        <w:rPr>
          <w:rFonts w:ascii="Times New Roman" w:hAnsi="Times New Roman" w:cs="Times New Roman"/>
          <w:b/>
          <w:sz w:val="28"/>
          <w:szCs w:val="28"/>
        </w:rPr>
      </w:pPr>
    </w:p>
    <w:p w14:paraId="456DDC2A" w14:textId="77777777" w:rsidR="008D651B" w:rsidRDefault="008D651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obce Česká Metuje </w:t>
      </w:r>
      <w:hyperlink r:id="rId4" w:history="1">
        <w:r w:rsidRPr="00375E38">
          <w:rPr>
            <w:rStyle w:val="Hypertextovodkaz"/>
            <w:rFonts w:ascii="Times New Roman" w:hAnsi="Times New Roman"/>
            <w:sz w:val="24"/>
            <w:szCs w:val="24"/>
          </w:rPr>
          <w:t>www.ceskametuje.cz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rozpočty).</w:t>
      </w:r>
    </w:p>
    <w:p w14:paraId="22A4082F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AAD26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všech dokumentů je možné nahlédnout na adrese: Česká Metuje 10, kancelář Obce Česká Metuje v úředních hodinách: Pondělí a středa 8.00 – 17.00 hod.</w:t>
      </w:r>
    </w:p>
    <w:p w14:paraId="25313584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ED0F5" w14:textId="097B07B6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5A77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27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5E033632" w14:textId="34C5C6AB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České Metuje schválilo rozpočet na rok 20</w:t>
      </w:r>
      <w:r w:rsidR="005A77EF">
        <w:rPr>
          <w:rFonts w:ascii="Times New Roman" w:hAnsi="Times New Roman" w:cs="Times New Roman"/>
          <w:sz w:val="24"/>
          <w:szCs w:val="24"/>
        </w:rPr>
        <w:t>2</w:t>
      </w:r>
      <w:r w:rsidR="003A27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297D80">
        <w:rPr>
          <w:rFonts w:ascii="Times New Roman" w:hAnsi="Times New Roman" w:cs="Times New Roman"/>
          <w:sz w:val="24"/>
          <w:szCs w:val="24"/>
        </w:rPr>
        <w:t>2</w:t>
      </w:r>
      <w:r w:rsidR="003A27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D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77EF">
        <w:rPr>
          <w:rFonts w:ascii="Times New Roman" w:hAnsi="Times New Roman" w:cs="Times New Roman"/>
          <w:sz w:val="24"/>
          <w:szCs w:val="24"/>
        </w:rPr>
        <w:t>2</w:t>
      </w:r>
      <w:r w:rsidR="003A2759">
        <w:rPr>
          <w:rFonts w:ascii="Times New Roman" w:hAnsi="Times New Roman" w:cs="Times New Roman"/>
          <w:sz w:val="24"/>
          <w:szCs w:val="24"/>
        </w:rPr>
        <w:t>2</w:t>
      </w:r>
    </w:p>
    <w:p w14:paraId="3C430B49" w14:textId="3D4DECBC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3A2759">
        <w:rPr>
          <w:rFonts w:ascii="Times New Roman" w:hAnsi="Times New Roman" w:cs="Times New Roman"/>
          <w:sz w:val="24"/>
          <w:szCs w:val="24"/>
        </w:rPr>
        <w:t>28.2.2022</w:t>
      </w:r>
    </w:p>
    <w:p w14:paraId="7314B14E" w14:textId="77777777" w:rsidR="008D651B" w:rsidRDefault="008D65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E2E99B" w14:textId="77777777" w:rsidR="008D651B" w:rsidRDefault="00192D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s</w:t>
      </w:r>
      <w:r w:rsidR="008D651B">
        <w:rPr>
          <w:rFonts w:ascii="Times New Roman" w:hAnsi="Times New Roman" w:cs="Times New Roman"/>
          <w:b/>
          <w:sz w:val="28"/>
          <w:szCs w:val="28"/>
          <w:u w:val="single"/>
        </w:rPr>
        <w:t>třednědobý výhled rozpočtu na období 20</w:t>
      </w:r>
      <w:r w:rsidR="00550F7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D6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550F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B28CB48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Česká Metuje schválilo střednědobý výhled rozpočtu na období 20</w:t>
      </w:r>
      <w:r w:rsidR="00550F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550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550F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50F7E">
        <w:rPr>
          <w:rFonts w:ascii="Times New Roman" w:hAnsi="Times New Roman" w:cs="Times New Roman"/>
          <w:sz w:val="24"/>
          <w:szCs w:val="24"/>
        </w:rPr>
        <w:t>8</w:t>
      </w:r>
    </w:p>
    <w:p w14:paraId="770B5940" w14:textId="2AFC2B80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10.</w:t>
      </w:r>
      <w:r w:rsidR="00550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50F7E">
        <w:rPr>
          <w:rFonts w:ascii="Times New Roman" w:hAnsi="Times New Roman" w:cs="Times New Roman"/>
          <w:sz w:val="24"/>
          <w:szCs w:val="24"/>
        </w:rPr>
        <w:t>8</w:t>
      </w:r>
    </w:p>
    <w:p w14:paraId="271DAA57" w14:textId="381C811B" w:rsid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1FF2A" w14:textId="398BA8B8" w:rsidR="00012B25" w:rsidRDefault="0001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Schválený střednědobý výhled rozpočtu na období 2024 – 2026</w:t>
      </w:r>
    </w:p>
    <w:p w14:paraId="4168F23A" w14:textId="77777777" w:rsid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Česká Metuje schválilo střednědobý výhled rozpočtu na období 2024 – 2026 dne 17. 6. 2021</w:t>
      </w:r>
    </w:p>
    <w:p w14:paraId="3891B6CF" w14:textId="59C80864" w:rsid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21. 6. 2021 </w:t>
      </w:r>
    </w:p>
    <w:p w14:paraId="096BF320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AC44E" w14:textId="7E53E2C9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</w:t>
      </w:r>
      <w:r w:rsidR="00012B2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6E29A838" w14:textId="499EB466" w:rsidR="00B74439" w:rsidRDefault="00B74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439">
        <w:rPr>
          <w:rFonts w:ascii="Times New Roman" w:hAnsi="Times New Roman" w:cs="Times New Roman"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sz w:val="24"/>
          <w:szCs w:val="24"/>
        </w:rPr>
        <w:t>obce Česká Metuje schválilo Závěrečný účet obce Česká Metuje za rok 20</w:t>
      </w:r>
      <w:r w:rsidR="00012B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012B25">
        <w:rPr>
          <w:rFonts w:ascii="Times New Roman" w:hAnsi="Times New Roman" w:cs="Times New Roman"/>
          <w:sz w:val="24"/>
          <w:szCs w:val="24"/>
        </w:rPr>
        <w:t>17. 6. 2021</w:t>
      </w:r>
    </w:p>
    <w:p w14:paraId="4F275BE9" w14:textId="47CB6951" w:rsidR="00B74439" w:rsidRDefault="00B7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3670FD">
        <w:rPr>
          <w:rFonts w:ascii="Times New Roman" w:hAnsi="Times New Roman" w:cs="Times New Roman"/>
          <w:sz w:val="24"/>
          <w:szCs w:val="24"/>
        </w:rPr>
        <w:t>2</w:t>
      </w:r>
      <w:r w:rsidR="00012B25">
        <w:rPr>
          <w:rFonts w:ascii="Times New Roman" w:hAnsi="Times New Roman" w:cs="Times New Roman"/>
          <w:sz w:val="24"/>
          <w:szCs w:val="24"/>
        </w:rPr>
        <w:t>1. 6. 2021</w:t>
      </w:r>
    </w:p>
    <w:p w14:paraId="619427E2" w14:textId="0BCAF2AE" w:rsid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CAE11" w14:textId="26115ABB" w:rsidR="00012B25" w:rsidRDefault="00012B2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Schválení účetní závěrky za rok 2020</w:t>
      </w:r>
    </w:p>
    <w:p w14:paraId="02D26EB6" w14:textId="6E0EB184" w:rsid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Česká Metuje schválilo účetní závěrku za rok 2020 dne 17. 6. 2021</w:t>
      </w:r>
    </w:p>
    <w:p w14:paraId="44BCF802" w14:textId="548CD960" w:rsidR="00012B25" w:rsidRPr="00012B25" w:rsidRDefault="00012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21. 6. 2021</w:t>
      </w:r>
    </w:p>
    <w:p w14:paraId="33FDE551" w14:textId="77777777" w:rsidR="008D651B" w:rsidRPr="00B74439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32EF1" w14:textId="77777777" w:rsidR="008D651B" w:rsidRDefault="008D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C9736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1CD48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AD14C1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20288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28141E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88E5A" w14:textId="77777777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B3B903" w14:textId="61FF3D69" w:rsidR="008D651B" w:rsidRDefault="008D6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8811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27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562A2144" w14:textId="294B1BED" w:rsidR="00A074B8" w:rsidRDefault="00A074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3FD0D" w14:textId="77777777" w:rsidR="004B4EC9" w:rsidRPr="00A074B8" w:rsidRDefault="004B4E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ECD79D7" w14:textId="77777777" w:rsidR="00C04BF9" w:rsidRDefault="00C04B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4BF9" w:rsidSect="007715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38"/>
    <w:rsid w:val="00002EEC"/>
    <w:rsid w:val="00012B25"/>
    <w:rsid w:val="00047CFC"/>
    <w:rsid w:val="000834E7"/>
    <w:rsid w:val="0009685D"/>
    <w:rsid w:val="00191936"/>
    <w:rsid w:val="00192DAA"/>
    <w:rsid w:val="001A5AF6"/>
    <w:rsid w:val="001B34AF"/>
    <w:rsid w:val="00230A7F"/>
    <w:rsid w:val="002360D1"/>
    <w:rsid w:val="00245723"/>
    <w:rsid w:val="00282369"/>
    <w:rsid w:val="00282850"/>
    <w:rsid w:val="00283A84"/>
    <w:rsid w:val="00296F6D"/>
    <w:rsid w:val="00297D80"/>
    <w:rsid w:val="003336EF"/>
    <w:rsid w:val="00346E06"/>
    <w:rsid w:val="00366F38"/>
    <w:rsid w:val="003670FD"/>
    <w:rsid w:val="00372574"/>
    <w:rsid w:val="00375E38"/>
    <w:rsid w:val="003A2759"/>
    <w:rsid w:val="003B01FB"/>
    <w:rsid w:val="003F3A5D"/>
    <w:rsid w:val="003F46E2"/>
    <w:rsid w:val="004A0664"/>
    <w:rsid w:val="004B4EC9"/>
    <w:rsid w:val="004C6769"/>
    <w:rsid w:val="004D4238"/>
    <w:rsid w:val="004E342C"/>
    <w:rsid w:val="005153D0"/>
    <w:rsid w:val="00537DB5"/>
    <w:rsid w:val="00550F7E"/>
    <w:rsid w:val="00564C82"/>
    <w:rsid w:val="00583DAB"/>
    <w:rsid w:val="00587639"/>
    <w:rsid w:val="005A1C37"/>
    <w:rsid w:val="005A4784"/>
    <w:rsid w:val="005A77EF"/>
    <w:rsid w:val="00635612"/>
    <w:rsid w:val="00675D34"/>
    <w:rsid w:val="00681E75"/>
    <w:rsid w:val="00692524"/>
    <w:rsid w:val="006A3702"/>
    <w:rsid w:val="006A48E1"/>
    <w:rsid w:val="006E1836"/>
    <w:rsid w:val="007202B2"/>
    <w:rsid w:val="00750C67"/>
    <w:rsid w:val="007715BA"/>
    <w:rsid w:val="007744A9"/>
    <w:rsid w:val="00792151"/>
    <w:rsid w:val="007A6444"/>
    <w:rsid w:val="007B6E1B"/>
    <w:rsid w:val="007F6203"/>
    <w:rsid w:val="0088116A"/>
    <w:rsid w:val="008C1CD6"/>
    <w:rsid w:val="008D651B"/>
    <w:rsid w:val="008E6BD5"/>
    <w:rsid w:val="009121FD"/>
    <w:rsid w:val="00991DBF"/>
    <w:rsid w:val="009A1985"/>
    <w:rsid w:val="009A2D43"/>
    <w:rsid w:val="00A074B8"/>
    <w:rsid w:val="00A228A9"/>
    <w:rsid w:val="00A31740"/>
    <w:rsid w:val="00A7102F"/>
    <w:rsid w:val="00A95772"/>
    <w:rsid w:val="00AD7FCB"/>
    <w:rsid w:val="00AE1ADE"/>
    <w:rsid w:val="00B0592C"/>
    <w:rsid w:val="00B74439"/>
    <w:rsid w:val="00B87589"/>
    <w:rsid w:val="00BD5FFC"/>
    <w:rsid w:val="00BE2DC6"/>
    <w:rsid w:val="00BE3988"/>
    <w:rsid w:val="00C04BF9"/>
    <w:rsid w:val="00CB1DA8"/>
    <w:rsid w:val="00CB5C70"/>
    <w:rsid w:val="00CC5303"/>
    <w:rsid w:val="00CD4E81"/>
    <w:rsid w:val="00D23F6C"/>
    <w:rsid w:val="00DA1E91"/>
    <w:rsid w:val="00DD2286"/>
    <w:rsid w:val="00DF652E"/>
    <w:rsid w:val="00E410CF"/>
    <w:rsid w:val="00E4260F"/>
    <w:rsid w:val="00E45442"/>
    <w:rsid w:val="00E76911"/>
    <w:rsid w:val="00EC535A"/>
    <w:rsid w:val="00F64A1C"/>
    <w:rsid w:val="00F83C5B"/>
    <w:rsid w:val="00F94CC8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619E"/>
  <w15:docId w15:val="{7696A581-9EEF-4EEA-B7C1-205E603B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5B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DF652E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7715BA"/>
  </w:style>
  <w:style w:type="character" w:customStyle="1" w:styleId="ListLabel2">
    <w:name w:val="ListLabel 2"/>
    <w:uiPriority w:val="99"/>
    <w:rsid w:val="007715BA"/>
  </w:style>
  <w:style w:type="character" w:customStyle="1" w:styleId="ListLabel3">
    <w:name w:val="ListLabel 3"/>
    <w:uiPriority w:val="99"/>
    <w:rsid w:val="007715BA"/>
  </w:style>
  <w:style w:type="paragraph" w:customStyle="1" w:styleId="Nadpis">
    <w:name w:val="Nadpis"/>
    <w:basedOn w:val="Normln"/>
    <w:next w:val="Zkladntext"/>
    <w:uiPriority w:val="99"/>
    <w:rsid w:val="00771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15BA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sid w:val="009121FD"/>
    <w:rPr>
      <w:rFonts w:cs="Times New Roman"/>
      <w:lang w:eastAsia="en-US"/>
    </w:rPr>
  </w:style>
  <w:style w:type="paragraph" w:styleId="Seznam">
    <w:name w:val="List"/>
    <w:basedOn w:val="Zkladntext"/>
    <w:uiPriority w:val="99"/>
    <w:rsid w:val="007715BA"/>
    <w:rPr>
      <w:rFonts w:cs="Mangal"/>
    </w:rPr>
  </w:style>
  <w:style w:type="paragraph" w:styleId="Titulek">
    <w:name w:val="caption"/>
    <w:basedOn w:val="Normln"/>
    <w:uiPriority w:val="99"/>
    <w:qFormat/>
    <w:rsid w:val="00771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715BA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DF652E"/>
    <w:pPr>
      <w:ind w:left="720"/>
      <w:contextualSpacing/>
    </w:pPr>
  </w:style>
  <w:style w:type="character" w:styleId="Hypertextovodkaz">
    <w:name w:val="Hyperlink"/>
    <w:uiPriority w:val="99"/>
    <w:rsid w:val="009A1985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9A198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metuj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Eva Cibulková</cp:lastModifiedBy>
  <cp:revision>84</cp:revision>
  <cp:lastPrinted>2022-02-25T13:44:00Z</cp:lastPrinted>
  <dcterms:created xsi:type="dcterms:W3CDTF">2017-10-16T07:17:00Z</dcterms:created>
  <dcterms:modified xsi:type="dcterms:W3CDTF">2022-02-25T13:46:00Z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